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A53F7A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A53F7A">
        <w:rPr>
          <w:sz w:val="26"/>
          <w:szCs w:val="26"/>
        </w:rPr>
        <w:t>В соответствии с постанов</w:t>
      </w:r>
      <w:r w:rsidR="00A53F7A" w:rsidRPr="00A53F7A">
        <w:rPr>
          <w:sz w:val="26"/>
          <w:szCs w:val="26"/>
        </w:rPr>
        <w:t xml:space="preserve">лением администрации города от </w:t>
      </w:r>
      <w:r w:rsidR="007F66B7" w:rsidRPr="00A53F7A">
        <w:rPr>
          <w:sz w:val="26"/>
          <w:szCs w:val="26"/>
        </w:rPr>
        <w:t>0</w:t>
      </w:r>
      <w:r w:rsidR="00A53F7A" w:rsidRPr="00A53F7A">
        <w:rPr>
          <w:sz w:val="26"/>
          <w:szCs w:val="26"/>
        </w:rPr>
        <w:t>2</w:t>
      </w:r>
      <w:r w:rsidR="000756BE" w:rsidRPr="00A53F7A">
        <w:rPr>
          <w:sz w:val="26"/>
          <w:szCs w:val="26"/>
        </w:rPr>
        <w:t>.1</w:t>
      </w:r>
      <w:r w:rsidR="00A53F7A" w:rsidRPr="00A53F7A">
        <w:rPr>
          <w:sz w:val="26"/>
          <w:szCs w:val="26"/>
        </w:rPr>
        <w:t>2</w:t>
      </w:r>
      <w:r w:rsidRPr="00A53F7A">
        <w:rPr>
          <w:sz w:val="26"/>
          <w:szCs w:val="26"/>
        </w:rPr>
        <w:t>.202</w:t>
      </w:r>
      <w:r w:rsidR="00D149FE" w:rsidRPr="00A53F7A">
        <w:rPr>
          <w:sz w:val="26"/>
          <w:szCs w:val="26"/>
        </w:rPr>
        <w:t>1</w:t>
      </w:r>
      <w:r w:rsidRPr="00A53F7A">
        <w:rPr>
          <w:sz w:val="26"/>
          <w:szCs w:val="26"/>
        </w:rPr>
        <w:t xml:space="preserve"> </w:t>
      </w:r>
      <w:r w:rsidRPr="00A53F7A">
        <w:rPr>
          <w:sz w:val="26"/>
          <w:szCs w:val="26"/>
        </w:rPr>
        <w:br/>
        <w:t xml:space="preserve">№ </w:t>
      </w:r>
      <w:r w:rsidR="007F66B7" w:rsidRPr="00A53F7A">
        <w:rPr>
          <w:sz w:val="26"/>
          <w:szCs w:val="26"/>
        </w:rPr>
        <w:t>9</w:t>
      </w:r>
      <w:r w:rsidR="00A53F7A" w:rsidRPr="00A53F7A">
        <w:rPr>
          <w:sz w:val="26"/>
          <w:szCs w:val="26"/>
        </w:rPr>
        <w:t>68</w:t>
      </w:r>
      <w:r w:rsidRPr="00A53F7A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A53F7A">
        <w:rPr>
          <w:sz w:val="26"/>
          <w:szCs w:val="26"/>
        </w:rPr>
        <w:br/>
        <w:t>г.</w:t>
      </w:r>
      <w:r w:rsidR="00E66EBE" w:rsidRPr="00A53F7A">
        <w:rPr>
          <w:sz w:val="26"/>
          <w:szCs w:val="26"/>
        </w:rPr>
        <w:t xml:space="preserve"> </w:t>
      </w:r>
      <w:r w:rsidRPr="00A53F7A">
        <w:rPr>
          <w:sz w:val="26"/>
          <w:szCs w:val="26"/>
        </w:rPr>
        <w:t xml:space="preserve">Красноярска сообщает о назначении </w:t>
      </w:r>
      <w:r w:rsidR="007A4458" w:rsidRPr="00A53F7A">
        <w:rPr>
          <w:sz w:val="26"/>
          <w:szCs w:val="26"/>
        </w:rPr>
        <w:t xml:space="preserve">публичных слушаний в период: с </w:t>
      </w:r>
      <w:r w:rsidR="007F66B7" w:rsidRPr="00A53F7A">
        <w:rPr>
          <w:sz w:val="26"/>
          <w:szCs w:val="26"/>
        </w:rPr>
        <w:t>08</w:t>
      </w:r>
      <w:r w:rsidR="000756BE" w:rsidRPr="00A53F7A">
        <w:rPr>
          <w:sz w:val="26"/>
          <w:szCs w:val="26"/>
        </w:rPr>
        <w:t>.1</w:t>
      </w:r>
      <w:r w:rsidR="007F66B7" w:rsidRPr="00A53F7A">
        <w:rPr>
          <w:sz w:val="26"/>
          <w:szCs w:val="26"/>
        </w:rPr>
        <w:t>2</w:t>
      </w:r>
      <w:r w:rsidR="007A4458" w:rsidRPr="00A53F7A">
        <w:rPr>
          <w:sz w:val="26"/>
          <w:szCs w:val="26"/>
        </w:rPr>
        <w:t>.202</w:t>
      </w:r>
      <w:r w:rsidR="007F66B7" w:rsidRPr="00A53F7A">
        <w:rPr>
          <w:sz w:val="26"/>
          <w:szCs w:val="26"/>
        </w:rPr>
        <w:t>1 по 29</w:t>
      </w:r>
      <w:r w:rsidR="00FA2646" w:rsidRPr="00A53F7A">
        <w:rPr>
          <w:sz w:val="26"/>
          <w:szCs w:val="26"/>
        </w:rPr>
        <w:t>.1</w:t>
      </w:r>
      <w:r w:rsidR="000756BE" w:rsidRPr="00A53F7A">
        <w:rPr>
          <w:sz w:val="26"/>
          <w:szCs w:val="26"/>
        </w:rPr>
        <w:t>2</w:t>
      </w:r>
      <w:r w:rsidRPr="00A53F7A">
        <w:rPr>
          <w:sz w:val="26"/>
          <w:szCs w:val="26"/>
        </w:rPr>
        <w:t>.202</w:t>
      </w:r>
      <w:r w:rsidR="007A4458" w:rsidRPr="00A53F7A">
        <w:rPr>
          <w:sz w:val="26"/>
          <w:szCs w:val="26"/>
        </w:rPr>
        <w:t>1</w:t>
      </w:r>
      <w:r w:rsidRPr="00A53F7A">
        <w:rPr>
          <w:sz w:val="26"/>
          <w:szCs w:val="26"/>
        </w:rPr>
        <w:t xml:space="preserve"> по проекту решения о предоставлении </w:t>
      </w:r>
      <w:r w:rsidR="00A53F7A" w:rsidRPr="00A53F7A">
        <w:rPr>
          <w:sz w:val="26"/>
          <w:szCs w:val="26"/>
        </w:rPr>
        <w:t>о</w:t>
      </w:r>
      <w:r w:rsidR="00A53F7A" w:rsidRPr="00A53F7A">
        <w:rPr>
          <w:spacing w:val="-6"/>
          <w:sz w:val="26"/>
          <w:szCs w:val="26"/>
        </w:rPr>
        <w:t>бществу с ограниченной ответственностью «РБК» (ИНН 2465159936, ОГРН 1172468008030)</w:t>
      </w:r>
      <w:r w:rsidR="00A53F7A" w:rsidRPr="00A53F7A">
        <w:rPr>
          <w:rFonts w:eastAsia="Calibri"/>
          <w:sz w:val="26"/>
          <w:szCs w:val="26"/>
        </w:rPr>
        <w:t xml:space="preserve"> </w:t>
      </w:r>
      <w:r w:rsidR="00A53F7A" w:rsidRPr="00A53F7A">
        <w:rPr>
          <w:spacing w:val="-6"/>
          <w:sz w:val="26"/>
          <w:szCs w:val="26"/>
        </w:rPr>
        <w:t>разрешения на отклонение от предел</w:t>
      </w:r>
      <w:r w:rsidR="00A53F7A" w:rsidRPr="00A53F7A">
        <w:rPr>
          <w:spacing w:val="-6"/>
          <w:sz w:val="26"/>
          <w:szCs w:val="26"/>
        </w:rPr>
        <w:t>ь</w:t>
      </w:r>
      <w:r w:rsidR="00A53F7A" w:rsidRPr="00A53F7A">
        <w:rPr>
          <w:spacing w:val="-6"/>
          <w:sz w:val="26"/>
          <w:szCs w:val="26"/>
        </w:rPr>
        <w:t xml:space="preserve">ных параметров разрешенного строительства, реконструкции объектов капитального строительства </w:t>
      </w:r>
      <w:r w:rsidR="00A53F7A" w:rsidRPr="00A53F7A">
        <w:rPr>
          <w:sz w:val="26"/>
          <w:szCs w:val="26"/>
        </w:rPr>
        <w:t>в части увеличения коэффициента</w:t>
      </w:r>
      <w:proofErr w:type="gramEnd"/>
      <w:r w:rsidR="00A53F7A" w:rsidRPr="00A53F7A">
        <w:rPr>
          <w:sz w:val="26"/>
          <w:szCs w:val="26"/>
        </w:rPr>
        <w:t xml:space="preserve"> инте</w:t>
      </w:r>
      <w:r w:rsidR="00A53F7A" w:rsidRPr="00A53F7A">
        <w:rPr>
          <w:sz w:val="26"/>
          <w:szCs w:val="26"/>
        </w:rPr>
        <w:t>н</w:t>
      </w:r>
      <w:r w:rsidR="00A53F7A" w:rsidRPr="00A53F7A">
        <w:rPr>
          <w:sz w:val="26"/>
          <w:szCs w:val="26"/>
        </w:rPr>
        <w:t>сивности жилой застройки до 2,3 (</w:t>
      </w:r>
      <w:proofErr w:type="gramStart"/>
      <w:r w:rsidR="00A53F7A" w:rsidRPr="00A53F7A">
        <w:rPr>
          <w:sz w:val="26"/>
          <w:szCs w:val="26"/>
        </w:rPr>
        <w:t>при</w:t>
      </w:r>
      <w:proofErr w:type="gramEnd"/>
      <w:r w:rsidR="00A53F7A" w:rsidRPr="00A53F7A">
        <w:rPr>
          <w:sz w:val="26"/>
          <w:szCs w:val="26"/>
        </w:rPr>
        <w:t xml:space="preserve"> нормативном не более 1,5)</w:t>
      </w:r>
      <w:r w:rsidR="00A53F7A" w:rsidRPr="00A53F7A">
        <w:rPr>
          <w:rFonts w:eastAsia="Calibri"/>
          <w:sz w:val="26"/>
          <w:szCs w:val="26"/>
        </w:rPr>
        <w:t xml:space="preserve"> на земельном участке с кадастровым номером 24:50:0400398:8949,</w:t>
      </w:r>
      <w:r w:rsidR="00A53F7A" w:rsidRPr="00A53F7A">
        <w:rPr>
          <w:sz w:val="26"/>
          <w:szCs w:val="26"/>
        </w:rPr>
        <w:t xml:space="preserve"> </w:t>
      </w:r>
      <w:r w:rsidR="00A53F7A" w:rsidRPr="00A53F7A">
        <w:rPr>
          <w:sz w:val="26"/>
          <w:szCs w:val="26"/>
        </w:rPr>
        <w:t>р</w:t>
      </w:r>
      <w:r w:rsidR="00A53F7A" w:rsidRPr="00A53F7A">
        <w:rPr>
          <w:sz w:val="26"/>
          <w:szCs w:val="26"/>
        </w:rPr>
        <w:t xml:space="preserve">асположенном в зоне застройки многоэтажными жилыми домами (Ж-4) по адресу: </w:t>
      </w:r>
      <w:proofErr w:type="gramStart"/>
      <w:r w:rsidR="00A53F7A" w:rsidRPr="00A53F7A">
        <w:rPr>
          <w:sz w:val="26"/>
          <w:szCs w:val="26"/>
        </w:rPr>
        <w:t xml:space="preserve">Красноярский край, </w:t>
      </w:r>
      <w:r w:rsidR="00A53F7A" w:rsidRPr="00A53F7A">
        <w:rPr>
          <w:rFonts w:eastAsiaTheme="minorHAnsi"/>
          <w:sz w:val="26"/>
          <w:szCs w:val="26"/>
          <w:lang w:eastAsia="en-US"/>
        </w:rPr>
        <w:t>г. Красноярск,</w:t>
      </w:r>
      <w:r w:rsidR="00A53F7A" w:rsidRPr="00A53F7A">
        <w:rPr>
          <w:rFonts w:eastAsia="Calibri"/>
          <w:sz w:val="26"/>
          <w:szCs w:val="26"/>
        </w:rPr>
        <w:t xml:space="preserve"> с целью внесения изменения в разрешение на строительство на объекты «</w:t>
      </w:r>
      <w:r w:rsidR="00A53F7A" w:rsidRPr="00A53F7A">
        <w:rPr>
          <w:rStyle w:val="2"/>
          <w:u w:val="none"/>
        </w:rPr>
        <w:t>Комплекс ж</w:t>
      </w:r>
      <w:r w:rsidR="00A53F7A" w:rsidRPr="00A53F7A">
        <w:rPr>
          <w:rStyle w:val="2"/>
          <w:u w:val="none"/>
        </w:rPr>
        <w:t>и</w:t>
      </w:r>
      <w:r w:rsidR="00A53F7A" w:rsidRPr="00A53F7A">
        <w:rPr>
          <w:rStyle w:val="2"/>
          <w:u w:val="none"/>
        </w:rPr>
        <w:t xml:space="preserve">лых домов в 5 микрорайоне жилого района Солнечный в Советском районе </w:t>
      </w:r>
      <w:r w:rsidR="00A53F7A">
        <w:rPr>
          <w:rStyle w:val="2"/>
          <w:u w:val="none"/>
        </w:rPr>
        <w:br/>
      </w:r>
      <w:r w:rsidR="00A53F7A" w:rsidRPr="00A53F7A">
        <w:rPr>
          <w:rStyle w:val="2"/>
          <w:u w:val="none"/>
        </w:rPr>
        <w:t>г. Красноярска (жилые дома № 10, 11, встроенно-пристроенный магазин непродовольственных товаров, трансформаторные подстанции (2 шт.)», «Комплекс жилых домов в 5 микрорайоне жилого района Со</w:t>
      </w:r>
      <w:r w:rsidR="00A53F7A" w:rsidRPr="00A53F7A">
        <w:rPr>
          <w:rStyle w:val="2"/>
          <w:u w:val="none"/>
        </w:rPr>
        <w:t>л</w:t>
      </w:r>
      <w:r w:rsidR="00A53F7A" w:rsidRPr="00A53F7A">
        <w:rPr>
          <w:rStyle w:val="2"/>
          <w:u w:val="none"/>
        </w:rPr>
        <w:t xml:space="preserve">нечный в Советском районе </w:t>
      </w:r>
      <w:r w:rsidR="00A53F7A">
        <w:rPr>
          <w:rStyle w:val="2"/>
          <w:u w:val="none"/>
        </w:rPr>
        <w:br/>
      </w:r>
      <w:r w:rsidR="00A53F7A" w:rsidRPr="00A53F7A">
        <w:rPr>
          <w:rStyle w:val="2"/>
          <w:u w:val="none"/>
        </w:rPr>
        <w:t>г. Красноярска.</w:t>
      </w:r>
      <w:proofErr w:type="gramEnd"/>
      <w:r w:rsidR="00A53F7A" w:rsidRPr="00A53F7A">
        <w:rPr>
          <w:rStyle w:val="2"/>
          <w:u w:val="none"/>
        </w:rPr>
        <w:t xml:space="preserve"> Жилые дома № 12, № 13,</w:t>
      </w:r>
      <w:r w:rsidR="00A53F7A" w:rsidRPr="00A53F7A">
        <w:rPr>
          <w:rStyle w:val="2"/>
          <w:u w:val="none"/>
        </w:rPr>
        <w:t xml:space="preserve"> </w:t>
      </w:r>
      <w:r w:rsidR="00A53F7A" w:rsidRPr="00A53F7A">
        <w:rPr>
          <w:rStyle w:val="2"/>
          <w:u w:val="none"/>
        </w:rPr>
        <w:t>№ 14, двухэтажная автостоянка, трансформаторные подстанции (2 шт.)»</w:t>
      </w:r>
      <w:r w:rsidRPr="00A53F7A">
        <w:rPr>
          <w:sz w:val="26"/>
          <w:szCs w:val="26"/>
        </w:rPr>
        <w:t xml:space="preserve"> (далее - Проект).</w:t>
      </w:r>
    </w:p>
    <w:p w:rsidR="00F4041D" w:rsidRPr="00A53F7A" w:rsidRDefault="00F4041D" w:rsidP="00AE5A20">
      <w:pPr>
        <w:ind w:firstLine="709"/>
        <w:jc w:val="both"/>
        <w:rPr>
          <w:sz w:val="26"/>
          <w:szCs w:val="26"/>
        </w:rPr>
      </w:pPr>
      <w:r w:rsidRPr="00A53F7A">
        <w:rPr>
          <w:sz w:val="26"/>
          <w:szCs w:val="26"/>
        </w:rPr>
        <w:t>Перечень информационных материалов к Проекту:</w:t>
      </w:r>
    </w:p>
    <w:p w:rsidR="00F4041D" w:rsidRPr="00A53F7A" w:rsidRDefault="00F4041D" w:rsidP="00AE5A20">
      <w:pPr>
        <w:ind w:firstLine="709"/>
        <w:jc w:val="both"/>
        <w:rPr>
          <w:sz w:val="26"/>
          <w:szCs w:val="26"/>
        </w:rPr>
      </w:pPr>
      <w:r w:rsidRPr="00A53F7A">
        <w:rPr>
          <w:sz w:val="26"/>
          <w:szCs w:val="26"/>
        </w:rPr>
        <w:t xml:space="preserve">1. </w:t>
      </w:r>
      <w:r w:rsidR="008971E0" w:rsidRPr="00A53F7A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A53F7A">
        <w:rPr>
          <w:sz w:val="26"/>
          <w:szCs w:val="26"/>
        </w:rPr>
        <w:t>Участниками публичных слушаний являются:</w:t>
      </w:r>
      <w:r w:rsidR="009B4303" w:rsidRPr="00A53F7A">
        <w:rPr>
          <w:sz w:val="26"/>
          <w:szCs w:val="26"/>
        </w:rPr>
        <w:t xml:space="preserve"> </w:t>
      </w:r>
      <w:r w:rsidR="009A74EA" w:rsidRPr="00A53F7A">
        <w:rPr>
          <w:sz w:val="26"/>
          <w:szCs w:val="26"/>
        </w:rPr>
        <w:t>граждане, постоянно прожи</w:t>
      </w:r>
      <w:r w:rsidR="00A53F7A">
        <w:rPr>
          <w:sz w:val="26"/>
          <w:szCs w:val="26"/>
        </w:rPr>
        <w:t>вающие в пределах территориальной</w:t>
      </w:r>
      <w:r w:rsidR="009A74EA" w:rsidRPr="00A53F7A">
        <w:rPr>
          <w:sz w:val="26"/>
          <w:szCs w:val="26"/>
        </w:rPr>
        <w:t xml:space="preserve"> зон</w:t>
      </w:r>
      <w:r w:rsidR="00A53F7A">
        <w:rPr>
          <w:sz w:val="26"/>
          <w:szCs w:val="26"/>
        </w:rPr>
        <w:t>ы</w:t>
      </w:r>
      <w:r w:rsidR="00685230" w:rsidRPr="00A53F7A">
        <w:rPr>
          <w:sz w:val="26"/>
          <w:szCs w:val="26"/>
        </w:rPr>
        <w:t xml:space="preserve"> (</w:t>
      </w:r>
      <w:r w:rsidR="00A53F7A">
        <w:rPr>
          <w:sz w:val="26"/>
          <w:szCs w:val="26"/>
        </w:rPr>
        <w:t>Ж-4</w:t>
      </w:r>
      <w:r w:rsidR="00116CAE" w:rsidRPr="00A53F7A">
        <w:rPr>
          <w:sz w:val="26"/>
          <w:szCs w:val="26"/>
        </w:rPr>
        <w:t>), в</w:t>
      </w:r>
      <w:r w:rsidR="00A53F7A">
        <w:rPr>
          <w:sz w:val="26"/>
          <w:szCs w:val="26"/>
        </w:rPr>
        <w:t xml:space="preserve"> границах которой</w:t>
      </w:r>
      <w:r w:rsidR="003756C9" w:rsidRPr="00A53F7A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53F7A">
        <w:rPr>
          <w:sz w:val="26"/>
          <w:szCs w:val="26"/>
        </w:rPr>
        <w:t>го</w:t>
      </w:r>
      <w:r w:rsidR="003756C9" w:rsidRPr="00BC044D">
        <w:rPr>
          <w:sz w:val="26"/>
          <w:szCs w:val="26"/>
        </w:rPr>
        <w:t xml:space="preserve"> подготовлен Проект,</w:t>
      </w:r>
      <w:r w:rsidR="009A74EA" w:rsidRPr="00BC044D">
        <w:rPr>
          <w:sz w:val="26"/>
          <w:szCs w:val="26"/>
        </w:rPr>
        <w:t xml:space="preserve"> </w:t>
      </w:r>
      <w:r w:rsidR="003E1B1E" w:rsidRPr="00BC044D">
        <w:rPr>
          <w:sz w:val="26"/>
          <w:szCs w:val="26"/>
        </w:rPr>
        <w:t>правообладатели находящихся в границах эт</w:t>
      </w:r>
      <w:r w:rsidR="00A53F7A">
        <w:rPr>
          <w:sz w:val="26"/>
          <w:szCs w:val="26"/>
        </w:rPr>
        <w:t>ой территориальной</w:t>
      </w:r>
      <w:r w:rsidR="003E1B1E" w:rsidRPr="00BC044D">
        <w:rPr>
          <w:sz w:val="26"/>
          <w:szCs w:val="26"/>
        </w:rPr>
        <w:t xml:space="preserve"> зон</w:t>
      </w:r>
      <w:r w:rsidR="00A53F7A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7F66B7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</w:t>
      </w:r>
      <w:r w:rsidR="007C77B6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7F66B7">
        <w:rPr>
          <w:sz w:val="26"/>
          <w:szCs w:val="26"/>
        </w:rPr>
        <w:t>2</w:t>
      </w:r>
      <w:r w:rsidR="00496B45">
        <w:rPr>
          <w:sz w:val="26"/>
          <w:szCs w:val="26"/>
        </w:rPr>
        <w:t>1</w:t>
      </w:r>
      <w:r w:rsidR="000756BE">
        <w:rPr>
          <w:sz w:val="26"/>
          <w:szCs w:val="26"/>
        </w:rPr>
        <w:t>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F66B7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7F66B7">
        <w:rPr>
          <w:color w:val="000000"/>
          <w:sz w:val="26"/>
          <w:szCs w:val="26"/>
        </w:rPr>
        <w:t>декабря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F66B7">
        <w:rPr>
          <w:color w:val="000000"/>
          <w:sz w:val="26"/>
          <w:szCs w:val="26"/>
        </w:rPr>
        <w:t>2</w:t>
      </w:r>
      <w:r w:rsidR="00496B45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F66B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A53F7A">
        <w:rPr>
          <w:color w:val="000000"/>
          <w:sz w:val="26"/>
          <w:szCs w:val="26"/>
        </w:rPr>
        <w:t>6</w:t>
      </w:r>
      <w:r w:rsidR="000756BE">
        <w:rPr>
          <w:color w:val="000000"/>
          <w:sz w:val="26"/>
          <w:szCs w:val="26"/>
        </w:rPr>
        <w:t>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A53F7A">
        <w:rPr>
          <w:sz w:val="26"/>
          <w:szCs w:val="26"/>
        </w:rPr>
        <w:t>1</w:t>
      </w:r>
      <w:r w:rsidRPr="00A53F7A">
        <w:rPr>
          <w:sz w:val="26"/>
          <w:szCs w:val="26"/>
        </w:rPr>
        <w:t>6</w:t>
      </w:r>
      <w:r w:rsidR="00405AF8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 xml:space="preserve">час. </w:t>
      </w:r>
      <w:r w:rsidR="00A53F7A">
        <w:rPr>
          <w:sz w:val="26"/>
          <w:szCs w:val="26"/>
        </w:rPr>
        <w:t>0</w:t>
      </w:r>
      <w:bookmarkStart w:id="0" w:name="_GoBack"/>
      <w:bookmarkEnd w:id="0"/>
      <w:r w:rsidR="00DA26BF" w:rsidRPr="00A53F7A">
        <w:rPr>
          <w:sz w:val="26"/>
          <w:szCs w:val="26"/>
        </w:rPr>
        <w:t>0</w:t>
      </w:r>
      <w:r w:rsidR="00546D17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6B45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6455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7B6"/>
    <w:rsid w:val="007C7E11"/>
    <w:rsid w:val="007D7976"/>
    <w:rsid w:val="007E59BD"/>
    <w:rsid w:val="007F66B7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3F7A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63F6E"/>
    <w:rsid w:val="00B74274"/>
    <w:rsid w:val="00BA325B"/>
    <w:rsid w:val="00BB3ECC"/>
    <w:rsid w:val="00BB6920"/>
    <w:rsid w:val="00BC044D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2021-12-07T17:00:00+00:00</date1>
    <date2 xmlns="c3db6120-87d5-4869-9f2d-0d1e26c55662">2021-12-28T17:00:00+00:00</date2>
    <PublishingPageContent xmlns="http://schemas.microsoft.com/sharepoint/v3" xsi:nil="true"/>
    <period xmlns="c3db6120-87d5-4869-9f2d-0d1e26c55662">с 15 декабря 2021 г. до 21 декабря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href="/citytoday/building/publichearings/SiteAssets/permissionquestion1/Forms/EditForm/%d0%9e%d0%bf%d0%be%d0%b2%d0%b5%d1%89%d0%b5%d0%bd%d0%b8%d0%b5%20%d0%9e%d0%9e%d0%9e%20%d0%a0%d0%91%d0%9a%208949.docx" target="_blank"&gt;&lt;img width="16" height="16" class="ms-asset-icon ms-rtePosition-4" src="/_layouts/15/images/icdocx.png" alt="" /&gt;Оповещение ООО РБК 8949.docx&lt;/a&gt;&lt;/p&gt;&lt;p&gt;&lt;a href="/citytoday/building/publichearings/SiteAssets/permissionquestion1/Forms/AllItems/%d0%91%d0%bb%d0%b0%d0%bd%d0%ba_%d0%bf%d1%80%d0%b5%d0%b4%d0%bb%d0%be%d0%b6%d0%b5%d0%bd%d0%b8%d1%8f%20%d0%9e%d0%9e%d0%9e%20%d0%a0%d0%91%d0%9a%208949.docx" target="_blank"&gt;&lt;img width="16" height="16" class="ms-asset-icon ms-rtePosition-4" src="/_layouts/15/images/icdocx.png" alt="" /&gt;Бланк_предложения ООО РБК 8949.docx&lt;/a&gt;&lt;/p&gt;&lt;p&gt;&lt;a href="/citytoday/building/publichearings/SiteAssets/permissionquestion1/Forms/AllItems/%d0%9f%d1%80%d0%be%d0%b5%d0%ba%d1%82%20%d1%80%d0%b5%d1%88%d0%b5%d0%bd%d0%b8%d1%8f%20%d0%9e%d0%9e%d0%9e%20%d0%a0%d0%91%d0%9a%208949.docx" target="_blank"&gt;&lt;img width="16" height="16" class="ms-asset-icon ms-rtePosition-4" src="/_layouts/15/images/icdocx.png" alt="" /&gt;Проект решения ООО РБК 8949.docx&lt;/a&gt;&lt;/p&gt;&lt;p&gt;&lt;a href="/citytoday/building/publichearings/SiteAssets/permissionquestion1/Forms/AllItems/%d0%a1%d1%85%d0%b5%d0%bc%d0%b0%20%d1%80%d0%b0%d1%81%d0%bf%d0%be%d0%bb%d0%be%d0%b6%d0%b5%d0%bd%d0%b8%d1%8f%20%d0%9e%d0%9e%d0%9e%20%d0%a0%d0%91%d0%9a%208949.docx" target="_blank"&gt;&lt;img width="16" height="16" class="ms-asset-icon ms-rtePosition-4" src="/_layouts/15/images/icdocx.png" alt="" /&gt;Схема расположения ООО РБК 8949.docx&lt;/a&gt;&lt;/p&gt;&lt;p&gt;&lt;a href="/citytoday/building/publichearings/SiteAssets/permissionquestion1/Forms/AllItems/%d0%97%d0%b0%d0%ba%d0%bb%d1%8e%d1%87%d0%b5%d0%bd%d0%b8%d0%b5%20%d0%a0%d0%91%d0%9a%208949.docx"&gt;&lt;img width="16" height="16" class="ms-asset-icon ms-rtePosition-4" src="/_layouts/15/images/icdocx.png" alt="" /&gt;Заключение РБК 8949.docx&lt;/a&gt;&lt;/p&gt;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02.12.2021 № 968 комиссия по подготовке проекта Правил землепользования и застройки г. Красноярска сообщает о назначении публичных слушаний в период: с 08.12.2021 по 29.12.2021 по проекту решения о предоставлении обществу с ограниченной ответственностью «РБК» (ИНН 2465159936, ОГРН 1172468008030)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2,3 (при нормативном не более 1,5) на земельном участке с кадастровым номером 24:50:0400398:8949, расположенном в зоне застройки многоэтажными жилыми домами (Ж-4) по адресу: Красноярский край, г. Красноярск, с целью внесения изменения в разрешение на строительство на объекты «Комплекс жилых домов в 5 микрорайоне жилого района Солнечный в Советском районе 
г. Красноярска (жилые дома № 10, 11, встроенно-пристроенный магазин непродовольственных товаров, трансформаторные подстанции (2 шт.)», «Комплекс жилых домов в 5 микрорайоне жилого района Солнечный в Советском районе г. Красноярска. Жилые дома № 12, № 13, № 14, двухэтажная автостоянка, трансформаторные подстанции (2 шт.)» Собрание состоится 16.12.2021  в 16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
На основании вышеизложенного, учитывая результаты публичных слушаний, наличие неблагоприятных характеристик земельного участка для застройки, Комиссия рекомендует предоставить обществу с ограниченной ответственностью «РБК» (ИНН 2465159936, ОГРН 1172468008030)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2,3 (при нормативном не более 1,5) на земельном участке с кадастровым номером 24:50:0400398:8949, расположенном в зоне застройки многоэтажными жилыми домами (Ж-4) по адресу: Красноярский край, г. Красноярск, с целью внесения изменения в разрешение на строительство на объекты «Комплекс жилых домов в 5 микрорайоне жилого района Солнечный в Советском районе г. Красноярска (жилые дома № 10, 11, встроенно-пристроенный магазин непродовольственных товаров, трансформаторные подстанции (2 шт.)», «Комплекс жилых домов в 5 микрорайоне жилого района Солнечный в Советском районе г. Красноярска. Жилые дома № 12, № 13, № 14, двухэтажная автостоянка, трансформаторные подстанции (2 шт.)»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4295263-FB5E-41D9-BED6-7BD54C8447DB}"/>
</file>

<file path=customXml/itemProps2.xml><?xml version="1.0" encoding="utf-8"?>
<ds:datastoreItem xmlns:ds="http://schemas.openxmlformats.org/officeDocument/2006/customXml" ds:itemID="{D0DE8B38-692A-4763-A10A-BA388CA62674}"/>
</file>

<file path=customXml/itemProps3.xml><?xml version="1.0" encoding="utf-8"?>
<ds:datastoreItem xmlns:ds="http://schemas.openxmlformats.org/officeDocument/2006/customXml" ds:itemID="{5492D3AB-1B58-4EE8-BAB2-94D3D92A6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39</cp:revision>
  <cp:lastPrinted>2020-03-02T03:14:00Z</cp:lastPrinted>
  <dcterms:created xsi:type="dcterms:W3CDTF">2020-08-24T02:20:00Z</dcterms:created>
  <dcterms:modified xsi:type="dcterms:W3CDTF">2021-12-02T12:53:00Z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